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10" w:rsidP="00AE08DB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FC6CB9">
        <w:rPr>
          <w:rFonts w:ascii="Times New Roman" w:eastAsia="MS Mincho" w:hAnsi="Times New Roman" w:cs="Times New Roman"/>
          <w:b/>
          <w:sz w:val="28"/>
          <w:szCs w:val="28"/>
        </w:rPr>
        <w:t>313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FC6CB9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02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 w:rsidRPr="002908B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2908BD" w:rsidRPr="002908BD" w:rsidP="002908B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Коротий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Дениса Владимировича, ---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2908BD" w:rsidP="002908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2908BD">
        <w:rPr>
          <w:rFonts w:ascii="Times New Roman" w:eastAsia="MS Mincho" w:hAnsi="Times New Roman"/>
          <w:sz w:val="28"/>
          <w:szCs w:val="28"/>
        </w:rPr>
        <w:tab/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FC6CB9" w:rsidRPr="002908BD" w:rsidP="002908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908BD" w:rsidRPr="002908BD" w:rsidP="002908BD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908B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2908BD" w:rsidRPr="002908BD" w:rsidP="002908BD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D65E0" w:rsidRPr="002908BD" w:rsidP="002908B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Гр-н </w:t>
      </w:r>
      <w:r w:rsidR="00754FCD">
        <w:rPr>
          <w:rFonts w:ascii="Times New Roman" w:eastAsia="MS Mincho" w:hAnsi="Times New Roman" w:cs="Times New Roman"/>
          <w:sz w:val="28"/>
          <w:szCs w:val="28"/>
        </w:rPr>
        <w:t>Коротий Д.В.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, являясь руководителем </w:t>
      </w:r>
      <w:r w:rsidR="00FF31D5">
        <w:rPr>
          <w:rFonts w:ascii="Times New Roman" w:eastAsia="MS Mincho" w:hAnsi="Times New Roman" w:cs="Times New Roman"/>
          <w:sz w:val="28"/>
          <w:szCs w:val="28"/>
        </w:rPr>
        <w:t xml:space="preserve">ООО </w:t>
      </w:r>
      <w:r w:rsidR="00754FCD">
        <w:rPr>
          <w:rFonts w:ascii="Times New Roman" w:eastAsia="MS Mincho" w:hAnsi="Times New Roman" w:cs="Times New Roman"/>
          <w:sz w:val="28"/>
          <w:szCs w:val="28"/>
        </w:rPr>
        <w:t>«КТС»</w:t>
      </w:r>
      <w:r w:rsidRPr="002908BD">
        <w:rPr>
          <w:rFonts w:ascii="Times New Roman" w:eastAsia="MS Mincho" w:hAnsi="Times New Roman" w:cs="Times New Roman"/>
          <w:sz w:val="28"/>
          <w:szCs w:val="28"/>
        </w:rPr>
        <w:t>, расположенного по адресу: Ханты-Мансийский автономный округ-Югра, г. Пыть-Ях,</w:t>
      </w:r>
      <w:r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54FCD">
        <w:rPr>
          <w:rFonts w:ascii="Times New Roman" w:eastAsia="MS Mincho" w:hAnsi="Times New Roman" w:cs="Times New Roman"/>
          <w:sz w:val="28"/>
          <w:szCs w:val="28"/>
        </w:rPr>
        <w:t>ул. Студенческая зд. 2/1</w:t>
      </w:r>
      <w:r w:rsidRPr="002908BD">
        <w:rPr>
          <w:rFonts w:ascii="Times New Roman" w:eastAsia="MS Mincho" w:hAnsi="Times New Roman" w:cs="Times New Roman"/>
          <w:sz w:val="28"/>
          <w:szCs w:val="28"/>
        </w:rPr>
        <w:t>,</w:t>
      </w:r>
      <w:r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08BD" w:rsidR="00AE6F46">
        <w:rPr>
          <w:rFonts w:ascii="Times New Roman" w:eastAsia="MS Mincho" w:hAnsi="Times New Roman" w:cs="Times New Roman"/>
          <w:sz w:val="28"/>
          <w:szCs w:val="28"/>
        </w:rPr>
        <w:t xml:space="preserve">не обеспечил выполнение </w:t>
      </w:r>
      <w:r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установленной п.п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. 5 п. 2 и п. 6 ст. 11  </w:t>
      </w:r>
      <w:r w:rsidRPr="002908BD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</w:t>
      </w:r>
      <w:r w:rsidRPr="002908BD">
        <w:rPr>
          <w:rFonts w:ascii="Times New Roman" w:hAnsi="Times New Roman" w:cs="Times New Roman"/>
          <w:sz w:val="28"/>
          <w:szCs w:val="28"/>
        </w:rPr>
        <w:t xml:space="preserve">ющего за днем заключения с </w:t>
      </w:r>
      <w:hyperlink w:anchor="sub_102" w:history="1">
        <w:r w:rsidRPr="002908BD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2908BD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</w:t>
      </w:r>
      <w:r w:rsidRPr="002908BD">
        <w:rPr>
          <w:rFonts w:ascii="Times New Roman" w:hAnsi="Times New Roman" w:cs="Times New Roman"/>
          <w:sz w:val="28"/>
          <w:szCs w:val="28"/>
        </w:rPr>
        <w:t>(включая</w:t>
      </w:r>
      <w:r w:rsidRPr="00AE6F46">
        <w:rPr>
          <w:rFonts w:ascii="Times New Roman" w:hAnsi="Times New Roman" w:cs="Times New Roman"/>
          <w:sz w:val="28"/>
          <w:szCs w:val="28"/>
        </w:rPr>
        <w:t xml:space="preserve">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</w:t>
      </w:r>
      <w:r w:rsidRPr="00AE6F46">
        <w:rPr>
          <w:rFonts w:ascii="Times New Roman" w:hAnsi="Times New Roman" w:cs="Times New Roman"/>
          <w:sz w:val="28"/>
          <w:szCs w:val="28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 w:rsidRPr="00AE6F46">
        <w:rPr>
          <w:rFonts w:ascii="Times New Roman" w:hAnsi="Times New Roman" w:cs="Times New Roman"/>
          <w:sz w:val="28"/>
          <w:szCs w:val="28"/>
        </w:rPr>
        <w:t>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</w:t>
      </w:r>
      <w:r w:rsidRPr="00AE6F46">
        <w:rPr>
          <w:rFonts w:ascii="Times New Roman" w:hAnsi="Times New Roman" w:cs="Times New Roman"/>
          <w:sz w:val="28"/>
          <w:szCs w:val="28"/>
        </w:rPr>
        <w:t>ьств, учтенных в п. 6 ст. 11 ФЗ РФ от 01.04.1996 г. N 27-ФЗ "Об индивидуальном (персонифицированном) учете в системе обязательного пенсионного страхования",</w:t>
      </w:r>
      <w:r w:rsidRPr="00AE6F46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FC6CB9">
        <w:rPr>
          <w:rFonts w:ascii="Times New Roman" w:hAnsi="Times New Roman" w:cs="Times New Roman"/>
          <w:sz w:val="28"/>
          <w:szCs w:val="28"/>
        </w:rPr>
        <w:t>31.12</w:t>
      </w:r>
      <w:r w:rsidR="00754FCD">
        <w:rPr>
          <w:rFonts w:ascii="Times New Roman" w:hAnsi="Times New Roman" w:cs="Times New Roman"/>
          <w:sz w:val="28"/>
          <w:szCs w:val="28"/>
        </w:rPr>
        <w:t>.2024</w:t>
      </w:r>
      <w:r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AE6F46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FC6CB9">
        <w:rPr>
          <w:rFonts w:ascii="Times New Roman" w:hAnsi="Times New Roman" w:cs="Times New Roman"/>
          <w:sz w:val="28"/>
          <w:szCs w:val="28"/>
        </w:rPr>
        <w:t>Жобайло</w:t>
      </w:r>
      <w:r w:rsidR="0003049C">
        <w:rPr>
          <w:rFonts w:ascii="Times New Roman" w:hAnsi="Times New Roman" w:cs="Times New Roman"/>
          <w:sz w:val="28"/>
          <w:szCs w:val="28"/>
        </w:rPr>
        <w:t>)</w:t>
      </w:r>
      <w:r w:rsidRPr="00AE6F46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AE6F46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AE6F46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FC6CB9">
        <w:rPr>
          <w:rFonts w:ascii="Times New Roman" w:hAnsi="Times New Roman" w:cs="Times New Roman"/>
          <w:sz w:val="28"/>
          <w:szCs w:val="28"/>
        </w:rPr>
        <w:t>10.01</w:t>
      </w:r>
      <w:r w:rsidR="00754FCD">
        <w:rPr>
          <w:rFonts w:ascii="Times New Roman" w:hAnsi="Times New Roman" w:cs="Times New Roman"/>
          <w:sz w:val="28"/>
          <w:szCs w:val="28"/>
        </w:rPr>
        <w:t>.</w:t>
      </w:r>
      <w:r w:rsidR="00FC6CB9">
        <w:rPr>
          <w:rFonts w:ascii="Times New Roman" w:hAnsi="Times New Roman" w:cs="Times New Roman"/>
          <w:sz w:val="28"/>
          <w:szCs w:val="28"/>
        </w:rPr>
        <w:t>2025</w:t>
      </w:r>
      <w:r w:rsidRPr="00AE6F46">
        <w:rPr>
          <w:rFonts w:ascii="Times New Roman" w:hAnsi="Times New Roman" w:cs="Times New Roman"/>
          <w:sz w:val="28"/>
          <w:szCs w:val="28"/>
        </w:rPr>
        <w:t>, в территориальный орган пенсионного фонда РФ не представлены, представлены</w:t>
      </w:r>
      <w:r w:rsidRPr="00AE6F46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="00FC6CB9">
        <w:rPr>
          <w:rFonts w:ascii="Times New Roman" w:hAnsi="Times New Roman" w:cs="Times New Roman"/>
          <w:sz w:val="28"/>
          <w:szCs w:val="28"/>
        </w:rPr>
        <w:t>13.01.2025</w:t>
      </w:r>
      <w:r w:rsidRPr="00AE6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211" w:rsidRPr="00AE6F46" w:rsidP="00236211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 xml:space="preserve">В отношении </w:t>
      </w:r>
      <w:r w:rsidR="00754FCD">
        <w:rPr>
          <w:rFonts w:eastAsia="MS Mincho"/>
          <w:sz w:val="28"/>
          <w:szCs w:val="28"/>
        </w:rPr>
        <w:t>Коротий Д.В.</w:t>
      </w:r>
      <w:r w:rsidRPr="00AE6F46" w:rsidR="00CD65E0">
        <w:rPr>
          <w:rFonts w:eastAsia="MS Mincho"/>
          <w:sz w:val="28"/>
          <w:szCs w:val="28"/>
        </w:rPr>
        <w:t xml:space="preserve"> </w:t>
      </w:r>
      <w:r w:rsidRPr="00AE6F46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15.33.2 КоАП РФ -  </w:t>
      </w:r>
      <w:r w:rsidRPr="00AE6F46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AE6F46">
          <w:rPr>
            <w:sz w:val="28"/>
            <w:szCs w:val="28"/>
          </w:rPr>
          <w:t>законодательством</w:t>
        </w:r>
      </w:hyperlink>
      <w:r w:rsidRPr="00AE6F46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</w:t>
      </w:r>
      <w:r w:rsidRPr="00AE6F46">
        <w:rPr>
          <w:sz w:val="28"/>
          <w:szCs w:val="28"/>
        </w:rPr>
        <w:t xml:space="preserve">тельного пенсионного страхования и обязательного социального страхования срок либо отказ от представления в </w:t>
      </w:r>
      <w:r w:rsidRPr="00AE6F46">
        <w:rPr>
          <w:sz w:val="28"/>
          <w:szCs w:val="28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</w:t>
      </w:r>
      <w:r w:rsidRPr="00AE6F46">
        <w:rPr>
          <w:sz w:val="28"/>
          <w:szCs w:val="28"/>
        </w:rPr>
        <w:t>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</w:t>
      </w:r>
      <w:r w:rsidRPr="00AE6F46">
        <w:rPr>
          <w:sz w:val="28"/>
          <w:szCs w:val="28"/>
        </w:rPr>
        <w:t xml:space="preserve">ев, предусмотренных </w:t>
      </w:r>
      <w:hyperlink w:anchor="sub_1533202" w:history="1">
        <w:r w:rsidRPr="00AE6F46">
          <w:rPr>
            <w:sz w:val="28"/>
            <w:szCs w:val="28"/>
          </w:rPr>
          <w:t>частью 2</w:t>
        </w:r>
      </w:hyperlink>
      <w:r w:rsidRPr="00AE6F46">
        <w:rPr>
          <w:sz w:val="28"/>
          <w:szCs w:val="28"/>
        </w:rPr>
        <w:t xml:space="preserve"> настоящей статьи.</w:t>
      </w:r>
      <w:r w:rsidRPr="00AE6F46">
        <w:rPr>
          <w:rFonts w:eastAsia="MS Mincho"/>
          <w:sz w:val="28"/>
          <w:szCs w:val="28"/>
        </w:rPr>
        <w:t xml:space="preserve"> </w:t>
      </w:r>
    </w:p>
    <w:p w:rsidR="00236211" w:rsidRPr="00AE6F46" w:rsidP="00236211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754FCD" w:rsidRPr="00183959" w:rsidP="00754FC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Коротий Д.В.</w:t>
      </w:r>
      <w:r w:rsidRPr="00CA06C2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уклоняется. Направленное по адресу места житель</w:t>
      </w:r>
      <w:r w:rsidRPr="00CA06C2">
        <w:rPr>
          <w:rFonts w:eastAsia="MS Mincho"/>
          <w:sz w:val="28"/>
          <w:szCs w:val="28"/>
        </w:rPr>
        <w:t>ства и работы судебное извещение не получает. На судебное заседание он не явился, причин неявки не сообщил, не просил отложить рассмотрение дела. Мировой</w:t>
      </w:r>
      <w:r w:rsidRPr="00183959">
        <w:rPr>
          <w:rFonts w:eastAsia="MS Mincho"/>
          <w:sz w:val="28"/>
          <w:szCs w:val="28"/>
        </w:rPr>
        <w:t xml:space="preserve"> судья полагает исполненной обязанность по извещению о времени и месте рассмотрения дела, признает прич</w:t>
      </w:r>
      <w:r w:rsidRPr="00183959">
        <w:rPr>
          <w:rFonts w:eastAsia="MS Mincho"/>
          <w:sz w:val="28"/>
          <w:szCs w:val="28"/>
        </w:rPr>
        <w:t xml:space="preserve">ину его неявки неуважительной, с учетом разъяснений, данных в п. 6 </w:t>
      </w:r>
      <w:r w:rsidRPr="00183959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</w:t>
      </w:r>
      <w:r w:rsidRPr="00183959">
        <w:rPr>
          <w:sz w:val="28"/>
          <w:szCs w:val="28"/>
        </w:rPr>
        <w:t xml:space="preserve"> </w:t>
      </w:r>
      <w:r w:rsidRPr="00183959">
        <w:rPr>
          <w:rFonts w:eastAsia="MS Mincho"/>
          <w:sz w:val="28"/>
          <w:szCs w:val="28"/>
        </w:rPr>
        <w:t xml:space="preserve">полагает возможным рассмотреть дело в его отсутствие.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754FCD">
        <w:rPr>
          <w:rFonts w:eastAsia="MS Mincho"/>
          <w:sz w:val="28"/>
          <w:szCs w:val="28"/>
        </w:rPr>
        <w:t>Коротий Д.В.</w:t>
      </w:r>
      <w:r w:rsidRPr="00791410" w:rsidR="00CD65E0">
        <w:rPr>
          <w:rFonts w:eastAsia="MS Mincho"/>
          <w:sz w:val="28"/>
          <w:szCs w:val="28"/>
        </w:rPr>
        <w:t xml:space="preserve"> винов</w:t>
      </w:r>
      <w:r w:rsidR="00AE6F46">
        <w:rPr>
          <w:rFonts w:eastAsia="MS Mincho"/>
          <w:sz w:val="28"/>
          <w:szCs w:val="28"/>
        </w:rPr>
        <w:t>ен</w:t>
      </w:r>
      <w:r w:rsidRPr="00791410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15.33.2 КоАП РФ.</w:t>
      </w:r>
    </w:p>
    <w:p w:rsidR="00CD65E0" w:rsidRPr="00791410" w:rsidP="00CD65E0">
      <w:pPr>
        <w:ind w:firstLine="708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п. </w:t>
      </w:r>
      <w:r w:rsidRPr="00791410">
        <w:rPr>
          <w:rFonts w:eastAsia="MS Mincho"/>
          <w:sz w:val="28"/>
          <w:szCs w:val="28"/>
        </w:rPr>
        <w:t>1</w:t>
      </w:r>
      <w:r w:rsidRPr="00791410">
        <w:rPr>
          <w:rFonts w:eastAsia="MS Mincho"/>
          <w:sz w:val="28"/>
          <w:szCs w:val="28"/>
        </w:rPr>
        <w:t xml:space="preserve">. ст. 11 </w:t>
      </w:r>
      <w:r w:rsidRPr="00791410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w:anchor="sub_1102" w:history="1">
        <w:r w:rsidRPr="00791410">
          <w:rPr>
            <w:sz w:val="28"/>
            <w:szCs w:val="28"/>
          </w:rPr>
          <w:t>пунктами 2 - 6</w:t>
        </w:r>
      </w:hyperlink>
      <w:r w:rsidRPr="00791410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 Фонда по месту своей регистрации, а сведения, </w:t>
      </w:r>
      <w:r w:rsidRPr="00791410">
        <w:rPr>
          <w:sz w:val="28"/>
          <w:szCs w:val="28"/>
        </w:rPr>
        <w:t xml:space="preserve">предусмотренные </w:t>
      </w:r>
      <w:hyperlink w:anchor="sub_1108" w:history="1">
        <w:r w:rsidRPr="00791410">
          <w:rPr>
            <w:sz w:val="28"/>
            <w:szCs w:val="28"/>
          </w:rPr>
          <w:t>пунктом 8</w:t>
        </w:r>
      </w:hyperlink>
      <w:r w:rsidRPr="00791410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6" w:history="1">
        <w:r w:rsidRPr="00791410">
          <w:rPr>
            <w:sz w:val="28"/>
            <w:szCs w:val="28"/>
          </w:rPr>
          <w:t>законодательством</w:t>
        </w:r>
      </w:hyperlink>
      <w:r w:rsidRPr="00791410">
        <w:rPr>
          <w:sz w:val="28"/>
          <w:szCs w:val="28"/>
        </w:rPr>
        <w:t xml:space="preserve"> Российской Федерации о налогах и сборах.</w:t>
      </w:r>
    </w:p>
    <w:p w:rsidR="00CD65E0" w:rsidRPr="00791410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</w:t>
      </w:r>
      <w:r w:rsidRPr="00791410">
        <w:rPr>
          <w:rFonts w:eastAsia="MS Mincho"/>
          <w:sz w:val="28"/>
          <w:szCs w:val="28"/>
        </w:rPr>
        <w:t xml:space="preserve">п.п. 5 п. 2 и п. 6 ст. 11  </w:t>
      </w:r>
      <w:r w:rsidRPr="00791410">
        <w:rPr>
          <w:sz w:val="28"/>
          <w:szCs w:val="28"/>
        </w:rPr>
        <w:t>ФЗ РФ</w:t>
      </w:r>
      <w:r w:rsidRPr="00791410">
        <w:rPr>
          <w:sz w:val="28"/>
          <w:szCs w:val="28"/>
        </w:rPr>
        <w:t xml:space="preserve">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следующего за д</w:t>
      </w:r>
      <w:r w:rsidRPr="00791410">
        <w:rPr>
          <w:sz w:val="28"/>
          <w:szCs w:val="28"/>
        </w:rPr>
        <w:t xml:space="preserve">нем заключения с </w:t>
      </w:r>
      <w:hyperlink w:anchor="sub_102" w:history="1">
        <w:r w:rsidRPr="00791410">
          <w:rPr>
            <w:sz w:val="28"/>
            <w:szCs w:val="28"/>
          </w:rPr>
          <w:t>застрахованным лицом</w:t>
        </w:r>
      </w:hyperlink>
      <w:r w:rsidRPr="00791410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</w:t>
      </w:r>
      <w:r w:rsidRPr="00791410">
        <w:rPr>
          <w:sz w:val="28"/>
          <w:szCs w:val="28"/>
        </w:rPr>
        <w:t>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</w:t>
      </w:r>
      <w:r w:rsidRPr="00791410">
        <w:rPr>
          <w:sz w:val="28"/>
          <w:szCs w:val="28"/>
        </w:rPr>
        <w:t>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</w:t>
      </w:r>
      <w:r w:rsidRPr="00791410">
        <w:rPr>
          <w:sz w:val="28"/>
          <w:szCs w:val="28"/>
        </w:rPr>
        <w:t>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CD65E0" w:rsidRPr="00791410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>Постановлением Правления Пенсионного фонда России от 31 о</w:t>
      </w:r>
      <w:r w:rsidRPr="00791410">
        <w:rPr>
          <w:sz w:val="28"/>
          <w:szCs w:val="28"/>
        </w:rPr>
        <w:t>ктября 2022 г. N 245п утверждена единая форма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</w:t>
      </w:r>
      <w:r w:rsidRPr="00791410">
        <w:rPr>
          <w:sz w:val="28"/>
          <w:szCs w:val="28"/>
        </w:rPr>
        <w:t xml:space="preserve">леваний (ЕФС-1)" и порядок ее заполнения, в которой отражены условия и порядок </w:t>
      </w:r>
      <w:r w:rsidRPr="00791410" w:rsidR="00791410">
        <w:rPr>
          <w:sz w:val="28"/>
          <w:szCs w:val="28"/>
        </w:rPr>
        <w:t xml:space="preserve">предоставления сведений,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>ФЗ РФ от 01.04.1996 г. N 27-ФЗ</w:t>
      </w:r>
      <w:r w:rsidR="008801A6">
        <w:rPr>
          <w:sz w:val="28"/>
          <w:szCs w:val="28"/>
        </w:rPr>
        <w:t xml:space="preserve"> по форме ЕФС-1</w:t>
      </w:r>
      <w:r w:rsidRPr="00791410">
        <w:rPr>
          <w:sz w:val="28"/>
          <w:szCs w:val="28"/>
        </w:rPr>
        <w:t>.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Представленные с протоколом материалы </w:t>
      </w:r>
      <w:r w:rsidR="002B6C70">
        <w:rPr>
          <w:rFonts w:eastAsia="MS Mincho"/>
          <w:sz w:val="28"/>
          <w:szCs w:val="28"/>
        </w:rPr>
        <w:t>(сам рассматриваемый протокол</w:t>
      </w:r>
      <w:r w:rsidR="00624F5D">
        <w:rPr>
          <w:rFonts w:eastAsia="MS Mincho"/>
          <w:sz w:val="28"/>
          <w:szCs w:val="28"/>
        </w:rPr>
        <w:t>, выписка из ЕГРЮ</w:t>
      </w:r>
      <w:r w:rsidR="002B6C70">
        <w:rPr>
          <w:rFonts w:eastAsia="MS Mincho"/>
          <w:sz w:val="28"/>
          <w:szCs w:val="28"/>
        </w:rPr>
        <w:t xml:space="preserve">Л, распечатка формы ЕФС-1 и сведений об обстоятельствах ее направления) </w:t>
      </w:r>
      <w:r w:rsidRPr="00791410">
        <w:rPr>
          <w:rFonts w:eastAsia="MS Mincho"/>
          <w:sz w:val="28"/>
          <w:szCs w:val="28"/>
        </w:rPr>
        <w:t xml:space="preserve">подтверждают осуществление </w:t>
      </w:r>
      <w:r w:rsidR="00754FCD">
        <w:rPr>
          <w:rFonts w:eastAsia="MS Mincho"/>
          <w:sz w:val="28"/>
          <w:szCs w:val="28"/>
        </w:rPr>
        <w:t>Коротий Д,В.</w:t>
      </w:r>
      <w:r w:rsidRPr="00791410">
        <w:rPr>
          <w:rFonts w:eastAsia="MS Mincho"/>
          <w:sz w:val="28"/>
          <w:szCs w:val="28"/>
        </w:rPr>
        <w:t xml:space="preserve"> полномочий руководителя</w:t>
      </w:r>
      <w:r w:rsidR="00311C4F">
        <w:rPr>
          <w:rFonts w:eastAsia="MS Mincho"/>
          <w:sz w:val="28"/>
          <w:szCs w:val="28"/>
        </w:rPr>
        <w:t xml:space="preserve"> </w:t>
      </w:r>
      <w:r w:rsidR="00754FCD">
        <w:rPr>
          <w:rFonts w:eastAsia="MS Mincho"/>
          <w:sz w:val="28"/>
          <w:szCs w:val="28"/>
        </w:rPr>
        <w:t>указанной выше организации</w:t>
      </w:r>
      <w:r w:rsidRPr="00791410">
        <w:rPr>
          <w:rFonts w:eastAsia="MS Mincho"/>
          <w:sz w:val="28"/>
          <w:szCs w:val="28"/>
        </w:rPr>
        <w:t xml:space="preserve">, </w:t>
      </w:r>
      <w:r w:rsidRPr="00791410" w:rsidR="00CD65E0">
        <w:rPr>
          <w:rFonts w:eastAsia="MS Mincho"/>
          <w:sz w:val="28"/>
          <w:szCs w:val="28"/>
        </w:rPr>
        <w:t>н</w:t>
      </w:r>
      <w:r w:rsidR="000531A2">
        <w:rPr>
          <w:rFonts w:eastAsia="MS Mincho"/>
          <w:sz w:val="28"/>
          <w:szCs w:val="28"/>
        </w:rPr>
        <w:t>епредоставление возглавляемой им</w:t>
      </w:r>
      <w:r w:rsidRPr="00791410" w:rsidR="00CD65E0">
        <w:rPr>
          <w:rFonts w:eastAsia="MS Mincho"/>
          <w:sz w:val="28"/>
          <w:szCs w:val="28"/>
        </w:rPr>
        <w:t xml:space="preserve"> организацией</w:t>
      </w:r>
      <w:r w:rsidRPr="00791410">
        <w:rPr>
          <w:rFonts w:eastAsia="MS Mincho"/>
          <w:sz w:val="28"/>
          <w:szCs w:val="28"/>
        </w:rPr>
        <w:t xml:space="preserve"> сведений</w:t>
      </w:r>
      <w:r w:rsidRPr="00791410" w:rsidR="00CD65E0">
        <w:rPr>
          <w:rFonts w:eastAsia="MS Mincho"/>
          <w:sz w:val="28"/>
          <w:szCs w:val="28"/>
        </w:rPr>
        <w:t>, предусмотренн</w:t>
      </w:r>
      <w:r w:rsidRPr="00791410" w:rsidR="00791410">
        <w:rPr>
          <w:rFonts w:eastAsia="MS Mincho"/>
          <w:sz w:val="28"/>
          <w:szCs w:val="28"/>
        </w:rPr>
        <w:t>ых разделом 1 подразделом</w:t>
      </w:r>
      <w:r w:rsidRPr="00791410" w:rsidR="00CD65E0">
        <w:rPr>
          <w:rFonts w:eastAsia="MS Mincho"/>
          <w:sz w:val="28"/>
          <w:szCs w:val="28"/>
        </w:rPr>
        <w:t xml:space="preserve"> 1.1.</w:t>
      </w:r>
      <w:r w:rsidRPr="00791410" w:rsidR="00791410">
        <w:rPr>
          <w:rFonts w:eastAsia="MS Mincho"/>
          <w:sz w:val="28"/>
          <w:szCs w:val="28"/>
        </w:rPr>
        <w:t xml:space="preserve"> </w:t>
      </w:r>
      <w:r w:rsidRPr="00791410" w:rsidR="00CD65E0">
        <w:rPr>
          <w:rFonts w:eastAsia="MS Mincho"/>
          <w:sz w:val="28"/>
          <w:szCs w:val="28"/>
        </w:rPr>
        <w:t xml:space="preserve"> </w:t>
      </w:r>
      <w:r w:rsidRPr="00791410" w:rsidR="00791410">
        <w:rPr>
          <w:sz w:val="28"/>
          <w:szCs w:val="28"/>
        </w:rPr>
        <w:t xml:space="preserve">Постановления Правления Пенсионного фонда России от 31 октября 2022 г. N 245п не позднее рабочего дня, следующего за днем возникновения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 , </w:t>
      </w:r>
      <w:r w:rsidRPr="00791410">
        <w:rPr>
          <w:sz w:val="28"/>
          <w:szCs w:val="28"/>
        </w:rPr>
        <w:t>их предоста</w:t>
      </w:r>
      <w:r w:rsidRPr="00791410">
        <w:rPr>
          <w:sz w:val="28"/>
          <w:szCs w:val="28"/>
        </w:rPr>
        <w:t>вление в за пределами установленного срока при изложенных выше обстоятельствах</w:t>
      </w:r>
      <w:r w:rsidRPr="00791410">
        <w:rPr>
          <w:rFonts w:eastAsia="MS Mincho"/>
          <w:sz w:val="28"/>
          <w:szCs w:val="28"/>
        </w:rPr>
        <w:t xml:space="preserve">. Доказательств невозможности представления </w:t>
      </w:r>
      <w:r w:rsidR="008801A6">
        <w:rPr>
          <w:rFonts w:eastAsia="MS Mincho"/>
          <w:sz w:val="28"/>
          <w:szCs w:val="28"/>
        </w:rPr>
        <w:t xml:space="preserve">вышеуказанных </w:t>
      </w:r>
      <w:r w:rsidRPr="00791410">
        <w:rPr>
          <w:rFonts w:eastAsia="MS Mincho"/>
          <w:sz w:val="28"/>
          <w:szCs w:val="28"/>
        </w:rPr>
        <w:t xml:space="preserve">сведений в установленный срок не представлены. 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410">
        <w:rPr>
          <w:rFonts w:ascii="Times New Roman" w:hAnsi="Times New Roman" w:cs="Times New Roman"/>
          <w:sz w:val="28"/>
          <w:szCs w:val="28"/>
        </w:rPr>
        <w:t>В соответствии со ст. 2.4 КоАП РФ, административной ответственности подл</w:t>
      </w:r>
      <w:r w:rsidRPr="00791410">
        <w:rPr>
          <w:rFonts w:ascii="Times New Roman" w:hAnsi="Times New Roman" w:cs="Times New Roman"/>
          <w:sz w:val="28"/>
          <w:szCs w:val="28"/>
        </w:rPr>
        <w:t xml:space="preserve"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36211" w:rsidP="00236211">
      <w:pPr>
        <w:jc w:val="both"/>
        <w:rPr>
          <w:sz w:val="28"/>
          <w:szCs w:val="28"/>
        </w:rPr>
      </w:pPr>
      <w:r w:rsidRPr="00791410">
        <w:rPr>
          <w:sz w:val="28"/>
          <w:szCs w:val="28"/>
        </w:rPr>
        <w:tab/>
        <w:t xml:space="preserve">Непредоставление в установленный срок сведений о </w:t>
      </w:r>
      <w:r w:rsidRPr="00791410" w:rsidR="00791410">
        <w:rPr>
          <w:sz w:val="28"/>
          <w:szCs w:val="28"/>
        </w:rPr>
        <w:t xml:space="preserve">возникновении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27-ФЗ, </w:t>
      </w:r>
      <w:r w:rsidRPr="00791410">
        <w:rPr>
          <w:sz w:val="28"/>
          <w:szCs w:val="28"/>
        </w:rPr>
        <w:t xml:space="preserve">произошло в связи с ненадлежащим исполнением </w:t>
      </w:r>
      <w:r w:rsidR="00754FCD">
        <w:rPr>
          <w:sz w:val="28"/>
          <w:szCs w:val="28"/>
        </w:rPr>
        <w:t>Коротий Д.В.</w:t>
      </w:r>
      <w:r w:rsidRPr="00791410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</w:p>
    <w:p w:rsidR="00FC6CB9" w:rsidRPr="00791410" w:rsidP="00FC6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95B9B">
        <w:rPr>
          <w:sz w:val="28"/>
          <w:szCs w:val="28"/>
        </w:rPr>
        <w:t>ировой судья не относит рассматриваемые действия</w:t>
      </w:r>
      <w:r w:rsidRPr="00495B9B">
        <w:rPr>
          <w:sz w:val="28"/>
          <w:szCs w:val="28"/>
        </w:rPr>
        <w:t xml:space="preserve"> к малозначительным. Согласно правовой позиции Конституционного Суда Российской Федерации, </w:t>
      </w:r>
      <w:r w:rsidRPr="00FC6CB9">
        <w:rPr>
          <w:sz w:val="28"/>
          <w:szCs w:val="28"/>
        </w:rPr>
        <w:t xml:space="preserve">выраженной в </w:t>
      </w:r>
      <w:hyperlink r:id="rId7" w:history="1">
        <w:r w:rsidRPr="00FC6CB9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FC6CB9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</w:t>
      </w:r>
      <w:r w:rsidRPr="00495B9B">
        <w:rPr>
          <w:sz w:val="28"/>
          <w:szCs w:val="28"/>
        </w:rPr>
        <w:t>допустимо лишь в исключительных случаях, поскольку иное способствовало бы формированию атмосферы безнак</w:t>
      </w:r>
      <w:r w:rsidRPr="00495B9B">
        <w:rPr>
          <w:sz w:val="28"/>
          <w:szCs w:val="28"/>
        </w:rPr>
        <w:t>азанности, и было бы несовместимо с принципом неотвратимости ответственности правонарушителя. Таких исключительных обстоятельств не установлено.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791410">
        <w:rPr>
          <w:rFonts w:ascii="Times New Roman" w:hAnsi="Times New Roman" w:cs="Times New Roman"/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Обстоятельств, отягчающих и смягчающих административную ответственност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ь, не установлено. </w:t>
      </w:r>
    </w:p>
    <w:p w:rsidR="00236211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23.1, 29.9-29.11 Кодекса РФ об административных правонарушениях, мировой судья</w:t>
      </w:r>
    </w:p>
    <w:p w:rsidR="00791410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754FCD">
        <w:rPr>
          <w:rFonts w:ascii="Times New Roman" w:eastAsia="MS Mincho" w:hAnsi="Times New Roman" w:cs="Times New Roman"/>
          <w:sz w:val="28"/>
          <w:szCs w:val="28"/>
        </w:rPr>
        <w:t>Коротий Дениса Владимировича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0531A2">
        <w:rPr>
          <w:rFonts w:ascii="Times New Roman" w:eastAsia="MS Mincho" w:hAnsi="Times New Roman" w:cs="Times New Roman"/>
          <w:sz w:val="28"/>
          <w:szCs w:val="28"/>
        </w:rPr>
        <w:t>ым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правонарушениях, и назначить ему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</w:t>
      </w:r>
      <w:r>
        <w:rPr>
          <w:color w:val="000000"/>
          <w:sz w:val="28"/>
          <w:szCs w:val="28"/>
        </w:rPr>
        <w:t xml:space="preserve">учателя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</w:t>
      </w:r>
      <w:r>
        <w:rPr>
          <w:color w:val="000000"/>
          <w:sz w:val="28"/>
          <w:szCs w:val="28"/>
        </w:rPr>
        <w:t xml:space="preserve">ета,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</w:t>
      </w:r>
      <w:r>
        <w:rPr>
          <w:bCs/>
          <w:color w:val="000000"/>
          <w:sz w:val="28"/>
          <w:szCs w:val="28"/>
        </w:rPr>
        <w:t xml:space="preserve">71885000;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257876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</w:t>
      </w:r>
      <w:r w:rsidRPr="00791410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791410">
        <w:rPr>
          <w:sz w:val="28"/>
          <w:szCs w:val="28"/>
        </w:rPr>
        <w:t>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</w:t>
      </w:r>
      <w:r w:rsidRPr="00791410">
        <w:rPr>
          <w:sz w:val="28"/>
          <w:szCs w:val="28"/>
        </w:rPr>
        <w:t>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</w:t>
      </w:r>
      <w:r w:rsidRPr="00791410">
        <w:rPr>
          <w:sz w:val="28"/>
          <w:szCs w:val="28"/>
        </w:rPr>
        <w:t>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</w:t>
      </w:r>
      <w:r w:rsidRPr="00791410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791410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791410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FC6CB9">
      <w:pgSz w:w="11906" w:h="16838"/>
      <w:pgMar w:top="993" w:right="99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74150"/>
    <w:rsid w:val="00175AFF"/>
    <w:rsid w:val="0018203A"/>
    <w:rsid w:val="00183959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4002"/>
    <w:rsid w:val="0049131B"/>
    <w:rsid w:val="00495B9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48D6"/>
    <w:rsid w:val="009956C3"/>
    <w:rsid w:val="00996941"/>
    <w:rsid w:val="009B1280"/>
    <w:rsid w:val="009C3D16"/>
    <w:rsid w:val="009C58D8"/>
    <w:rsid w:val="009F04A4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A06C2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0BF2"/>
    <w:rsid w:val="00CF3398"/>
    <w:rsid w:val="00CF4E14"/>
    <w:rsid w:val="00D17B92"/>
    <w:rsid w:val="00D204B6"/>
    <w:rsid w:val="00D328A5"/>
    <w:rsid w:val="00D43FE1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garantF1://10800200.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D98E-B252-41F9-8BB8-C8552E3B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